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EC5" w:rsidRPr="00592CAE" w:rsidRDefault="00CB036A" w:rsidP="00271792">
      <w:pPr>
        <w:spacing w:line="240" w:lineRule="auto"/>
        <w:jc w:val="center"/>
      </w:pPr>
      <w:r w:rsidRPr="00592CAE">
        <w:t xml:space="preserve">АНОТАЦІЯ НАВЧАЛЬНОЇ ДИСЦИПЛІНИ </w:t>
      </w:r>
    </w:p>
    <w:p w:rsidR="006702B9" w:rsidRPr="009B2B4B" w:rsidRDefault="00675489" w:rsidP="00271792">
      <w:pPr>
        <w:spacing w:line="240" w:lineRule="auto"/>
        <w:jc w:val="center"/>
        <w:rPr>
          <w:b/>
        </w:rPr>
      </w:pPr>
      <w:r w:rsidRPr="009B2B4B">
        <w:rPr>
          <w:b/>
        </w:rPr>
        <w:t xml:space="preserve">«МЕТАТЕКСТ І КОНТЕКСТ </w:t>
      </w:r>
      <w:r w:rsidR="00BB3A73">
        <w:rPr>
          <w:b/>
        </w:rPr>
        <w:t>ХУДОЖНЬОГО</w:t>
      </w:r>
      <w:r>
        <w:rPr>
          <w:b/>
        </w:rPr>
        <w:t xml:space="preserve"> </w:t>
      </w:r>
      <w:r w:rsidRPr="009B2B4B">
        <w:rPr>
          <w:b/>
        </w:rPr>
        <w:t>ТВОРУ»</w:t>
      </w:r>
    </w:p>
    <w:p w:rsidR="00B5079B" w:rsidRDefault="00B5079B" w:rsidP="00271792">
      <w:pPr>
        <w:spacing w:after="0" w:line="240" w:lineRule="auto"/>
        <w:jc w:val="both"/>
      </w:pPr>
      <w:r w:rsidRPr="00B5079B">
        <w:rPr>
          <w:b/>
        </w:rPr>
        <w:tab/>
        <w:t>1</w:t>
      </w:r>
      <w:r>
        <w:rPr>
          <w:b/>
        </w:rPr>
        <w:t xml:space="preserve">. </w:t>
      </w:r>
      <w:r w:rsidR="00CB036A" w:rsidRPr="00B5079B">
        <w:rPr>
          <w:b/>
        </w:rPr>
        <w:t>Мета</w:t>
      </w:r>
      <w:r w:rsidR="00E83FE8">
        <w:rPr>
          <w:b/>
        </w:rPr>
        <w:t xml:space="preserve"> навчальної дисципліни</w:t>
      </w:r>
      <w:r w:rsidR="00CB036A" w:rsidRPr="009B2B4B">
        <w:t>: залучити студентів до засвоєння</w:t>
      </w:r>
      <w:r w:rsidR="009B2B4B">
        <w:t xml:space="preserve"> глибинних семантичних пластів і смислових кодів літературного твору, розуміння природи </w:t>
      </w:r>
      <w:r w:rsidR="00511B8C">
        <w:t xml:space="preserve">і </w:t>
      </w:r>
      <w:proofErr w:type="spellStart"/>
      <w:r w:rsidR="00511B8C">
        <w:t>генези</w:t>
      </w:r>
      <w:proofErr w:type="spellEnd"/>
      <w:r w:rsidR="00511B8C">
        <w:t xml:space="preserve"> літературної творчості, усвідомлення</w:t>
      </w:r>
      <w:r w:rsidR="009B2B4B">
        <w:t xml:space="preserve"> </w:t>
      </w:r>
      <w:r w:rsidR="00511B8C">
        <w:t xml:space="preserve">специфіки й універсальності розвитку </w:t>
      </w:r>
      <w:r w:rsidR="00FD24B2">
        <w:t>письменства</w:t>
      </w:r>
      <w:r w:rsidR="00511B8C">
        <w:t xml:space="preserve"> різних культурних епох, </w:t>
      </w:r>
      <w:r w:rsidR="009B2B4B">
        <w:t>осмислення генетичних з</w:t>
      </w:r>
      <w:r w:rsidR="00511B8C">
        <w:t>в’язків</w:t>
      </w:r>
      <w:r w:rsidR="00CB036A" w:rsidRPr="009B2B4B">
        <w:t xml:space="preserve"> </w:t>
      </w:r>
      <w:r w:rsidR="00511B8C">
        <w:t xml:space="preserve">світових </w:t>
      </w:r>
      <w:r w:rsidR="00CB036A" w:rsidRPr="009B2B4B">
        <w:t>сюжетів</w:t>
      </w:r>
      <w:r w:rsidR="00511B8C">
        <w:t>,</w:t>
      </w:r>
      <w:r w:rsidR="00CB036A" w:rsidRPr="009B2B4B">
        <w:t xml:space="preserve"> </w:t>
      </w:r>
      <w:r w:rsidR="00511B8C">
        <w:t xml:space="preserve">«вічних» </w:t>
      </w:r>
      <w:r w:rsidR="00511B8C" w:rsidRPr="009B2B4B">
        <w:t xml:space="preserve">образів </w:t>
      </w:r>
      <w:r w:rsidR="00CB036A" w:rsidRPr="009B2B4B">
        <w:t xml:space="preserve">і мотивів </w:t>
      </w:r>
      <w:r w:rsidR="00511B8C">
        <w:t xml:space="preserve">у </w:t>
      </w:r>
      <w:r w:rsidR="00FD24B2">
        <w:t>світовому</w:t>
      </w:r>
      <w:r w:rsidR="00511B8C">
        <w:t xml:space="preserve"> </w:t>
      </w:r>
      <w:r w:rsidR="00FD24B2">
        <w:t>й</w:t>
      </w:r>
      <w:r w:rsidR="00511B8C">
        <w:t xml:space="preserve"> українському письменстві</w:t>
      </w:r>
      <w:r w:rsidR="00FD24B2">
        <w:t>,</w:t>
      </w:r>
      <w:r w:rsidR="00CB036A" w:rsidRPr="009B2B4B">
        <w:t xml:space="preserve"> </w:t>
      </w:r>
      <w:r w:rsidR="00CB036A" w:rsidRPr="009B2B4B">
        <w:softHyphen/>
      </w:r>
      <w:r w:rsidR="00FD24B2">
        <w:t>суті мистецьких (</w:t>
      </w:r>
      <w:r w:rsidR="00CB036A" w:rsidRPr="009B2B4B">
        <w:t xml:space="preserve">зокрема </w:t>
      </w:r>
      <w:r w:rsidR="00610AE8">
        <w:t>й</w:t>
      </w:r>
      <w:r w:rsidR="00CB036A" w:rsidRPr="009B2B4B">
        <w:t xml:space="preserve"> літературних) інтерпретацій</w:t>
      </w:r>
      <w:r w:rsidR="00FD24B2">
        <w:t>, алюзій</w:t>
      </w:r>
      <w:r w:rsidR="00CB036A" w:rsidRPr="009B2B4B">
        <w:t xml:space="preserve"> та ремінісценцій</w:t>
      </w:r>
      <w:r w:rsidR="00FD24B2">
        <w:t>,</w:t>
      </w:r>
      <w:r w:rsidR="00CB036A" w:rsidRPr="009B2B4B">
        <w:t xml:space="preserve"> а через це – до </w:t>
      </w:r>
      <w:r w:rsidR="00FD24B2">
        <w:t xml:space="preserve">розуміння </w:t>
      </w:r>
      <w:r w:rsidR="00CB036A" w:rsidRPr="009B2B4B">
        <w:t xml:space="preserve">фундаментальних цінностей </w:t>
      </w:r>
      <w:r w:rsidR="00FD24B2">
        <w:t xml:space="preserve">світової </w:t>
      </w:r>
      <w:r w:rsidR="002132FD">
        <w:t>культури у взаємодії їх</w:t>
      </w:r>
      <w:r w:rsidR="00CB036A" w:rsidRPr="009B2B4B">
        <w:t xml:space="preserve"> конкретно-історичних та загальнолюдських значень. </w:t>
      </w:r>
    </w:p>
    <w:p w:rsidR="006702B9" w:rsidRPr="009B2B4B" w:rsidRDefault="00CB036A" w:rsidP="00271792">
      <w:pPr>
        <w:spacing w:line="240" w:lineRule="auto"/>
        <w:ind w:firstLine="708"/>
        <w:jc w:val="both"/>
      </w:pPr>
      <w:r w:rsidRPr="009B2B4B">
        <w:t xml:space="preserve">Дисципліна </w:t>
      </w:r>
      <w:r w:rsidR="009B2B4B" w:rsidRPr="009B2B4B">
        <w:t>«</w:t>
      </w:r>
      <w:proofErr w:type="spellStart"/>
      <w:r w:rsidR="009B2B4B" w:rsidRPr="009B2B4B">
        <w:t>Метатекст</w:t>
      </w:r>
      <w:proofErr w:type="spellEnd"/>
      <w:r w:rsidR="009B2B4B" w:rsidRPr="009B2B4B">
        <w:t xml:space="preserve"> і контекст літературного твору»</w:t>
      </w:r>
      <w:r w:rsidRPr="009B2B4B">
        <w:t xml:space="preserve"> тематично пов’язана з такими дисциплінами: «Історія української літератури», «Історія світової літератури», «Компаративістика», </w:t>
      </w:r>
      <w:r w:rsidR="009B2B4B" w:rsidRPr="009B2B4B">
        <w:t xml:space="preserve">«Стилістика», </w:t>
      </w:r>
      <w:r w:rsidRPr="009B2B4B">
        <w:t xml:space="preserve">«Культурологія», </w:t>
      </w:r>
      <w:r w:rsidR="009B2B4B" w:rsidRPr="009B2B4B">
        <w:t xml:space="preserve">«Мистецтвознавство», </w:t>
      </w:r>
      <w:r w:rsidR="00341368" w:rsidRPr="009B2B4B">
        <w:t xml:space="preserve">«Релігієзнавство», «Етика», «Естетика», </w:t>
      </w:r>
      <w:r w:rsidR="009B2B4B" w:rsidRPr="009B2B4B">
        <w:t xml:space="preserve">«Історія», </w:t>
      </w:r>
      <w:r w:rsidR="00341368" w:rsidRPr="009B2B4B">
        <w:t xml:space="preserve">«Соціологія», «Політологія», </w:t>
      </w:r>
      <w:r w:rsidR="00610AE8" w:rsidRPr="009B2B4B">
        <w:t xml:space="preserve">«Філософія», </w:t>
      </w:r>
      <w:r w:rsidR="009B2B4B" w:rsidRPr="009B2B4B">
        <w:t xml:space="preserve">«Етнографія», </w:t>
      </w:r>
      <w:r w:rsidR="00341368">
        <w:t xml:space="preserve">«Педагогіка», </w:t>
      </w:r>
      <w:r w:rsidR="00610AE8" w:rsidRPr="009B2B4B">
        <w:t xml:space="preserve">«Психологія». </w:t>
      </w:r>
    </w:p>
    <w:p w:rsidR="00CB036A" w:rsidRPr="009B2B4B" w:rsidRDefault="00CB036A" w:rsidP="00271792">
      <w:pPr>
        <w:spacing w:after="0" w:line="240" w:lineRule="auto"/>
        <w:ind w:firstLine="709"/>
        <w:jc w:val="both"/>
      </w:pPr>
      <w:r w:rsidRPr="009B2B4B">
        <w:t xml:space="preserve">2. </w:t>
      </w:r>
      <w:r w:rsidRPr="009B2B4B">
        <w:rPr>
          <w:b/>
        </w:rPr>
        <w:t>Компетентності, якими повинні оволодіти здобувачі вищої освіти</w:t>
      </w:r>
      <w:r w:rsidRPr="009B2B4B">
        <w:t xml:space="preserve">: </w:t>
      </w:r>
    </w:p>
    <w:p w:rsidR="00CB036A" w:rsidRPr="009B2B4B" w:rsidRDefault="00CB036A" w:rsidP="00271792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DA0127">
        <w:rPr>
          <w:i/>
        </w:rPr>
        <w:t>інтегральн</w:t>
      </w:r>
      <w:r w:rsidR="00E83FE8" w:rsidRPr="00DA0127">
        <w:rPr>
          <w:i/>
        </w:rPr>
        <w:t>і компетентності</w:t>
      </w:r>
      <w:r w:rsidRPr="00DA0127">
        <w:rPr>
          <w:i/>
        </w:rPr>
        <w:t>:</w:t>
      </w:r>
      <w:r w:rsidRPr="009B2B4B">
        <w:t xml:space="preserve"> к</w:t>
      </w:r>
      <w:r w:rsidRPr="00DA0127">
        <w:rPr>
          <w:color w:val="000000"/>
          <w:shd w:val="clear" w:color="auto" w:fill="FFFFFF"/>
        </w:rPr>
        <w:t xml:space="preserve">ритичне осмислення проблем у навчанні та/або професійній діяльності на межі предметних галузей; </w:t>
      </w:r>
      <w:r w:rsidRPr="009B2B4B">
        <w:t>здатність розв’язувати комплексні проблеми у сфері професійної діяльності;</w:t>
      </w:r>
    </w:p>
    <w:p w:rsidR="00CB036A" w:rsidRPr="00DA0127" w:rsidRDefault="00CB036A" w:rsidP="00271792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shd w:val="clear" w:color="auto" w:fill="FFFFFF"/>
        </w:rPr>
      </w:pPr>
      <w:r w:rsidRPr="00DA0127">
        <w:rPr>
          <w:i/>
        </w:rPr>
        <w:t>загальні компетентності</w:t>
      </w:r>
      <w:r w:rsidRPr="009B2B4B">
        <w:t xml:space="preserve">: здатність до пошуку та аналізу інформації про зв'язок  світогляду і культурних цінностей окремої нації із світовими культурними надбаннями і традиціями; </w:t>
      </w:r>
      <w:r w:rsidRPr="00DA0127">
        <w:rPr>
          <w:color w:val="000000"/>
          <w:shd w:val="clear" w:color="auto" w:fill="FFFFFF"/>
        </w:rPr>
        <w:t>зрозуміле і недвозначне донесення власних висновків, а також знань та пояснень, що їх обґрунтовують, до фахівців і нефахівців</w:t>
      </w:r>
      <w:r w:rsidRPr="009B2B4B">
        <w:t xml:space="preserve">; вправність у </w:t>
      </w:r>
      <w:r w:rsidRPr="00DA0127">
        <w:rPr>
          <w:color w:val="000000"/>
          <w:shd w:val="clear" w:color="auto" w:fill="FFFFFF"/>
        </w:rPr>
        <w:t xml:space="preserve">синтезуванні нових ідей у міждисциплінарних сферах розроблення та реалізації комплексних проектів; </w:t>
      </w:r>
      <w:r w:rsidRPr="009B2B4B">
        <w:t>уміння сприймати і поціновувати національне та поважати загальнолюдське;</w:t>
      </w:r>
    </w:p>
    <w:p w:rsidR="00CB036A" w:rsidRPr="00DA0127" w:rsidRDefault="00CB036A" w:rsidP="00271792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hd w:val="clear" w:color="auto" w:fill="FFFFFF"/>
        </w:rPr>
      </w:pPr>
      <w:r w:rsidRPr="00DA0127">
        <w:rPr>
          <w:bCs/>
          <w:i/>
          <w:shd w:val="clear" w:color="auto" w:fill="FFFFFF"/>
        </w:rPr>
        <w:t xml:space="preserve">спеціальні (фахові, предметні) </w:t>
      </w:r>
      <w:r w:rsidRPr="00DA0127">
        <w:rPr>
          <w:i/>
        </w:rPr>
        <w:t>компетентності</w:t>
      </w:r>
      <w:r w:rsidRPr="009B2B4B">
        <w:t xml:space="preserve">: </w:t>
      </w:r>
      <w:r w:rsidRPr="00DA0127">
        <w:rPr>
          <w:bCs/>
          <w:shd w:val="clear" w:color="auto" w:fill="FFFFFF"/>
        </w:rPr>
        <w:t>здатність використовувати н</w:t>
      </w:r>
      <w:r w:rsidRPr="00DA0127">
        <w:rPr>
          <w:color w:val="000000"/>
          <w:shd w:val="clear" w:color="auto" w:fill="FFFFFF"/>
        </w:rPr>
        <w:t xml:space="preserve">ові концептуальні та методологічні знання </w:t>
      </w:r>
      <w:r w:rsidRPr="00DA0127">
        <w:rPr>
          <w:bCs/>
          <w:shd w:val="clear" w:color="auto" w:fill="FFFFFF"/>
        </w:rPr>
        <w:t xml:space="preserve">про </w:t>
      </w:r>
      <w:proofErr w:type="spellStart"/>
      <w:r w:rsidRPr="00DA0127">
        <w:rPr>
          <w:bCs/>
          <w:shd w:val="clear" w:color="auto" w:fill="FFFFFF"/>
        </w:rPr>
        <w:t>мегатекст</w:t>
      </w:r>
      <w:proofErr w:type="spellEnd"/>
      <w:r w:rsidR="00E53CB5" w:rsidRPr="00DA0127">
        <w:rPr>
          <w:bCs/>
          <w:shd w:val="clear" w:color="auto" w:fill="FFFFFF"/>
        </w:rPr>
        <w:t xml:space="preserve">, текст, </w:t>
      </w:r>
      <w:proofErr w:type="spellStart"/>
      <w:r w:rsidR="00E53CB5" w:rsidRPr="00DA0127">
        <w:rPr>
          <w:bCs/>
          <w:shd w:val="clear" w:color="auto" w:fill="FFFFFF"/>
        </w:rPr>
        <w:t>інте</w:t>
      </w:r>
      <w:r w:rsidR="00675489" w:rsidRPr="00DA0127">
        <w:rPr>
          <w:bCs/>
          <w:shd w:val="clear" w:color="auto" w:fill="FFFFFF"/>
        </w:rPr>
        <w:t>р</w:t>
      </w:r>
      <w:r w:rsidR="00E53CB5" w:rsidRPr="00DA0127">
        <w:rPr>
          <w:bCs/>
          <w:shd w:val="clear" w:color="auto" w:fill="FFFFFF"/>
        </w:rPr>
        <w:t>текст</w:t>
      </w:r>
      <w:proofErr w:type="spellEnd"/>
      <w:r w:rsidR="00E53CB5" w:rsidRPr="00DA0127">
        <w:rPr>
          <w:bCs/>
          <w:shd w:val="clear" w:color="auto" w:fill="FFFFFF"/>
        </w:rPr>
        <w:t>, контекст, літературний код</w:t>
      </w:r>
      <w:r w:rsidRPr="00DA0127">
        <w:rPr>
          <w:bCs/>
          <w:shd w:val="clear" w:color="auto" w:fill="FFFFFF"/>
        </w:rPr>
        <w:t xml:space="preserve"> у професійній освітній діяльності (</w:t>
      </w:r>
      <w:r w:rsidRPr="00DA0127">
        <w:rPr>
          <w:color w:val="000000"/>
          <w:shd w:val="clear" w:color="auto" w:fill="FFFFFF"/>
        </w:rPr>
        <w:t>в певній та суміжних галузях науково-дослідної та/або професійної діяльності).</w:t>
      </w:r>
    </w:p>
    <w:p w:rsidR="006702B9" w:rsidRPr="009B2B4B" w:rsidRDefault="00CB036A" w:rsidP="00271792">
      <w:pPr>
        <w:spacing w:line="240" w:lineRule="auto"/>
        <w:ind w:firstLine="709"/>
        <w:jc w:val="both"/>
      </w:pPr>
      <w:r w:rsidRPr="009B2B4B">
        <w:t xml:space="preserve">Формування вищезазначених </w:t>
      </w:r>
      <w:proofErr w:type="spellStart"/>
      <w:r w:rsidRPr="009B2B4B">
        <w:t>компетентостей</w:t>
      </w:r>
      <w:proofErr w:type="spellEnd"/>
      <w:r w:rsidRPr="009B2B4B">
        <w:t xml:space="preserve"> сприятиме ефективному функціонуванню майбутніх фахівців у науковому, навчальному та професійному середовищах, а також </w:t>
      </w:r>
      <w:r w:rsidRPr="009B2B4B">
        <w:softHyphen/>
        <w:t xml:space="preserve">–  зростанню їх </w:t>
      </w:r>
      <w:r w:rsidR="00E53CB5" w:rsidRPr="009B2B4B">
        <w:t xml:space="preserve">інтелектуального рівня, ерудиції, глибини і масштабності мислення, піднесенню </w:t>
      </w:r>
      <w:r w:rsidRPr="009B2B4B">
        <w:t xml:space="preserve">духовності та </w:t>
      </w:r>
      <w:r w:rsidR="009B2B4B" w:rsidRPr="009B2B4B">
        <w:t>культурного розвитку.</w:t>
      </w:r>
    </w:p>
    <w:p w:rsidR="00CB036A" w:rsidRPr="009B2B4B" w:rsidRDefault="00CB036A" w:rsidP="00271792">
      <w:pPr>
        <w:spacing w:line="240" w:lineRule="auto"/>
        <w:rPr>
          <w:b/>
        </w:rPr>
      </w:pPr>
      <w:r w:rsidRPr="009B2B4B">
        <w:rPr>
          <w:b/>
        </w:rPr>
        <w:tab/>
        <w:t>3. Зміст навчальної дисципліни:</w:t>
      </w:r>
    </w:p>
    <w:p w:rsidR="00CB036A" w:rsidRPr="009B2B4B" w:rsidRDefault="00CB036A" w:rsidP="00271792">
      <w:pPr>
        <w:spacing w:after="0" w:line="240" w:lineRule="auto"/>
        <w:ind w:left="993" w:hanging="993"/>
        <w:jc w:val="both"/>
      </w:pPr>
      <w:r w:rsidRPr="009B2B4B">
        <w:t xml:space="preserve">Тема 1. </w:t>
      </w:r>
      <w:proofErr w:type="spellStart"/>
      <w:r w:rsidR="009811E8">
        <w:t>Генеза</w:t>
      </w:r>
      <w:proofErr w:type="spellEnd"/>
      <w:r w:rsidR="009811E8">
        <w:t xml:space="preserve"> і</w:t>
      </w:r>
      <w:r w:rsidR="00110EC5">
        <w:t xml:space="preserve"> філософія літературної творчості</w:t>
      </w:r>
      <w:r w:rsidRPr="009B2B4B">
        <w:t>.</w:t>
      </w:r>
    </w:p>
    <w:p w:rsidR="00CB036A" w:rsidRPr="009B2B4B" w:rsidRDefault="00CB036A" w:rsidP="00271792">
      <w:pPr>
        <w:spacing w:after="0" w:line="240" w:lineRule="auto"/>
        <w:ind w:left="993" w:hanging="993"/>
        <w:jc w:val="both"/>
      </w:pPr>
      <w:r w:rsidRPr="009B2B4B">
        <w:t xml:space="preserve">Тема 2. </w:t>
      </w:r>
      <w:r w:rsidR="00110EC5">
        <w:t xml:space="preserve">Специфіка літературного твору </w:t>
      </w:r>
      <w:r w:rsidR="009811E8">
        <w:t>як семантико-знакової системи.</w:t>
      </w:r>
    </w:p>
    <w:p w:rsidR="00CB036A" w:rsidRPr="009B2B4B" w:rsidRDefault="00CB036A" w:rsidP="00271792">
      <w:pPr>
        <w:spacing w:after="0" w:line="240" w:lineRule="auto"/>
        <w:ind w:left="993" w:hanging="993"/>
        <w:jc w:val="both"/>
      </w:pPr>
      <w:r w:rsidRPr="009B2B4B">
        <w:lastRenderedPageBreak/>
        <w:t xml:space="preserve">Тема 3. </w:t>
      </w:r>
      <w:r w:rsidR="009811E8">
        <w:t xml:space="preserve">Розвиток світового письменства різних </w:t>
      </w:r>
      <w:r w:rsidR="00110EC5" w:rsidRPr="009B2B4B">
        <w:t>культуро-історичн</w:t>
      </w:r>
      <w:r w:rsidR="009811E8">
        <w:t>их епох</w:t>
      </w:r>
      <w:r w:rsidR="00110EC5" w:rsidRPr="009B2B4B">
        <w:t>.</w:t>
      </w:r>
      <w:r w:rsidRPr="009B2B4B">
        <w:t xml:space="preserve"> </w:t>
      </w:r>
    </w:p>
    <w:p w:rsidR="009811E8" w:rsidRDefault="00675489" w:rsidP="00271792">
      <w:pPr>
        <w:spacing w:after="0" w:line="240" w:lineRule="auto"/>
        <w:ind w:left="993" w:hanging="993"/>
        <w:jc w:val="both"/>
      </w:pPr>
      <w:r>
        <w:t>Тема 4.</w:t>
      </w:r>
      <w:r w:rsidR="009811E8">
        <w:t>Формація основних семантичних кодів світового та українського письменства.</w:t>
      </w:r>
    </w:p>
    <w:p w:rsidR="00CB036A" w:rsidRPr="009B2B4B" w:rsidRDefault="009811E8" w:rsidP="00271792">
      <w:pPr>
        <w:spacing w:after="0" w:line="240" w:lineRule="auto"/>
        <w:ind w:left="993" w:hanging="993"/>
        <w:jc w:val="both"/>
      </w:pPr>
      <w:r w:rsidRPr="009B2B4B">
        <w:t>Тема 5.</w:t>
      </w:r>
      <w:r>
        <w:t xml:space="preserve"> Зародження і розвиток традиції</w:t>
      </w:r>
      <w:r w:rsidRPr="009B2B4B">
        <w:t xml:space="preserve"> </w:t>
      </w:r>
      <w:r>
        <w:t>л</w:t>
      </w:r>
      <w:r w:rsidR="00CB036A" w:rsidRPr="009B2B4B">
        <w:t>ітературн</w:t>
      </w:r>
      <w:r>
        <w:t>их</w:t>
      </w:r>
      <w:r w:rsidR="00CB036A" w:rsidRPr="009B2B4B">
        <w:t xml:space="preserve"> інтерпретаці</w:t>
      </w:r>
      <w:r>
        <w:t>й.</w:t>
      </w:r>
      <w:r w:rsidR="00174BEA" w:rsidRPr="00174BEA">
        <w:rPr>
          <w:noProof/>
          <w:lang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-119.95pt;margin-top:13.25pt;width:.05pt;height:30.3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">
            <v:stroke endarrow="block"/>
          </v:shape>
        </w:pict>
      </w:r>
      <w:r w:rsidR="00174BEA" w:rsidRPr="00174BEA">
        <w:rPr>
          <w:noProof/>
          <w:lang w:eastAsia="uk-UA"/>
        </w:rPr>
        <w:pict>
          <v:shape id="Прямая со стрелкой 2" o:spid="_x0000_s1027" type="#_x0000_t32" style="position:absolute;left:0;text-align:left;margin-left:-109.4pt;margin-top:12.2pt;width:0;height:25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">
            <v:stroke endarrow="block"/>
          </v:shape>
        </w:pict>
      </w:r>
    </w:p>
    <w:p w:rsidR="009811E8" w:rsidRDefault="00CB036A" w:rsidP="00271792">
      <w:pPr>
        <w:spacing w:after="0" w:line="240" w:lineRule="auto"/>
        <w:ind w:left="993" w:hanging="993"/>
        <w:jc w:val="both"/>
      </w:pPr>
      <w:r w:rsidRPr="009B2B4B">
        <w:t>Тем</w:t>
      </w:r>
      <w:r w:rsidR="00675489">
        <w:t>а 6.</w:t>
      </w:r>
      <w:r w:rsidR="009811E8">
        <w:t>Сакральність</w:t>
      </w:r>
      <w:r w:rsidR="009811E8" w:rsidRPr="009B2B4B">
        <w:t xml:space="preserve"> </w:t>
      </w:r>
      <w:r w:rsidR="009811E8">
        <w:t xml:space="preserve">і </w:t>
      </w:r>
      <w:proofErr w:type="spellStart"/>
      <w:r w:rsidR="009811E8">
        <w:t>кодовість</w:t>
      </w:r>
      <w:proofErr w:type="spellEnd"/>
      <w:r w:rsidR="009811E8">
        <w:t xml:space="preserve"> духовного простору світового й українського письменства.</w:t>
      </w:r>
      <w:r w:rsidRPr="009B2B4B">
        <w:t xml:space="preserve"> </w:t>
      </w:r>
    </w:p>
    <w:p w:rsidR="00CB036A" w:rsidRPr="009B2B4B" w:rsidRDefault="00675489" w:rsidP="00271792">
      <w:pPr>
        <w:spacing w:after="0" w:line="240" w:lineRule="auto"/>
        <w:ind w:left="993" w:hanging="993"/>
        <w:jc w:val="both"/>
      </w:pPr>
      <w:r>
        <w:t>Тема 7.</w:t>
      </w:r>
      <w:r w:rsidR="009811E8">
        <w:t>Система «вічних» образів і «мандрівних» сюжетів у світовому письменстві</w:t>
      </w:r>
      <w:r w:rsidR="00CB036A" w:rsidRPr="009B2B4B">
        <w:t>.</w:t>
      </w:r>
    </w:p>
    <w:p w:rsidR="00CB036A" w:rsidRPr="009B2B4B" w:rsidRDefault="00CB036A" w:rsidP="00271792">
      <w:pPr>
        <w:spacing w:after="0" w:line="240" w:lineRule="auto"/>
        <w:ind w:left="993" w:hanging="993"/>
        <w:jc w:val="both"/>
      </w:pPr>
      <w:r w:rsidRPr="009B2B4B">
        <w:t xml:space="preserve">Тема 8. </w:t>
      </w:r>
      <w:r w:rsidR="00B5079B">
        <w:t xml:space="preserve">Алюзія та ремінісценція </w:t>
      </w:r>
      <w:r w:rsidRPr="009B2B4B">
        <w:t>в літературній традиції.</w:t>
      </w:r>
    </w:p>
    <w:p w:rsidR="00CB036A" w:rsidRPr="009B2B4B" w:rsidRDefault="00CB036A" w:rsidP="00271792">
      <w:pPr>
        <w:spacing w:after="0" w:line="240" w:lineRule="auto"/>
        <w:ind w:left="993" w:hanging="993"/>
        <w:jc w:val="both"/>
      </w:pPr>
      <w:r w:rsidRPr="009B2B4B">
        <w:t xml:space="preserve">Тема 9. </w:t>
      </w:r>
      <w:r w:rsidR="00B5079B">
        <w:t xml:space="preserve">Складні </w:t>
      </w:r>
      <w:proofErr w:type="spellStart"/>
      <w:r w:rsidR="00B5079B">
        <w:t>інтертекстуальні</w:t>
      </w:r>
      <w:proofErr w:type="spellEnd"/>
      <w:r w:rsidR="00B5079B">
        <w:t xml:space="preserve"> та </w:t>
      </w:r>
      <w:proofErr w:type="spellStart"/>
      <w:r w:rsidR="00B5079B">
        <w:t>мегатекстові</w:t>
      </w:r>
      <w:proofErr w:type="spellEnd"/>
      <w:r w:rsidR="00B5079B">
        <w:t xml:space="preserve"> літературні конструкції</w:t>
      </w:r>
      <w:r w:rsidRPr="009B2B4B">
        <w:t>.</w:t>
      </w:r>
    </w:p>
    <w:p w:rsidR="006702B9" w:rsidRPr="009B2B4B" w:rsidRDefault="00CB036A" w:rsidP="00271792">
      <w:pPr>
        <w:spacing w:line="240" w:lineRule="auto"/>
        <w:ind w:left="993" w:hanging="993"/>
        <w:jc w:val="both"/>
      </w:pPr>
      <w:r w:rsidRPr="009B2B4B">
        <w:t xml:space="preserve">Тема 10. </w:t>
      </w:r>
      <w:proofErr w:type="spellStart"/>
      <w:r w:rsidR="00B5079B">
        <w:t>Інтровертність</w:t>
      </w:r>
      <w:proofErr w:type="spellEnd"/>
      <w:r w:rsidR="00B5079B">
        <w:t xml:space="preserve"> та </w:t>
      </w:r>
      <w:proofErr w:type="spellStart"/>
      <w:r w:rsidR="00B5079B">
        <w:t>екстравертність</w:t>
      </w:r>
      <w:proofErr w:type="spellEnd"/>
      <w:r w:rsidR="00B5079B">
        <w:t xml:space="preserve"> літературної творчості</w:t>
      </w:r>
      <w:r w:rsidRPr="009B2B4B">
        <w:t>.</w:t>
      </w:r>
    </w:p>
    <w:p w:rsidR="00C369C7" w:rsidRPr="009B2B4B" w:rsidRDefault="00CB036A" w:rsidP="00271792">
      <w:pPr>
        <w:spacing w:line="240" w:lineRule="auto"/>
        <w:ind w:firstLine="709"/>
        <w:jc w:val="both"/>
      </w:pPr>
      <w:r w:rsidRPr="009B2B4B">
        <w:t xml:space="preserve">4. </w:t>
      </w:r>
      <w:r w:rsidRPr="009B2B4B">
        <w:rPr>
          <w:b/>
        </w:rPr>
        <w:t>Обсяг вивчення навчальної дисципліни</w:t>
      </w:r>
      <w:r w:rsidRPr="009B2B4B">
        <w:t>: 4 кредити ЄКТС, 120 годин, у то</w:t>
      </w:r>
      <w:r w:rsidR="00271792">
        <w:t>му числі 40 аудиторних годин (24</w:t>
      </w:r>
      <w:r w:rsidRPr="009B2B4B">
        <w:t xml:space="preserve"> лекційних, </w:t>
      </w:r>
      <w:r w:rsidR="00271792">
        <w:t>16</w:t>
      </w:r>
      <w:r w:rsidRPr="009B2B4B">
        <w:t xml:space="preserve"> практичних годин), 80 годин самостійної та індивідуальної роботи.</w:t>
      </w:r>
    </w:p>
    <w:p w:rsidR="006702B9" w:rsidRPr="009B2B4B" w:rsidRDefault="00CB036A" w:rsidP="00271792">
      <w:pPr>
        <w:spacing w:line="240" w:lineRule="auto"/>
        <w:ind w:firstLine="709"/>
        <w:jc w:val="both"/>
      </w:pPr>
      <w:r w:rsidRPr="009B2B4B">
        <w:t xml:space="preserve">5. </w:t>
      </w:r>
      <w:r w:rsidRPr="009B2B4B">
        <w:rPr>
          <w:b/>
        </w:rPr>
        <w:t>Форма підсумкового контролю</w:t>
      </w:r>
      <w:r w:rsidRPr="009B2B4B">
        <w:t>: екзамен.</w:t>
      </w:r>
    </w:p>
    <w:p w:rsidR="006702B9" w:rsidRDefault="00BB3A73" w:rsidP="00271792">
      <w:pPr>
        <w:tabs>
          <w:tab w:val="left" w:pos="284"/>
          <w:tab w:val="left" w:pos="567"/>
        </w:tabs>
        <w:spacing w:line="240" w:lineRule="auto"/>
        <w:ind w:firstLine="709"/>
        <w:jc w:val="both"/>
      </w:pPr>
      <w:r>
        <w:t>6. </w:t>
      </w:r>
      <w:r w:rsidR="00CB036A" w:rsidRPr="009B2B4B">
        <w:rPr>
          <w:b/>
        </w:rPr>
        <w:t>Інформація про науково-педагогічних працівників, які забезпечуватимуть викладання цієї навчальної дисципліни</w:t>
      </w:r>
      <w:r w:rsidR="00CB036A" w:rsidRPr="009B2B4B">
        <w:t>: Починок Л.І. – кандидат філологічних наук, доцент, доцент кафедри історії української</w:t>
      </w:r>
      <w:r w:rsidR="00AD556E">
        <w:t xml:space="preserve"> літератури і компаративістики.</w:t>
      </w:r>
    </w:p>
    <w:p w:rsidR="00CB036A" w:rsidRPr="009B2B4B" w:rsidRDefault="00CB036A" w:rsidP="00271792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b/>
        </w:rPr>
      </w:pPr>
      <w:r w:rsidRPr="009B2B4B">
        <w:t>7.</w:t>
      </w:r>
      <w:r w:rsidRPr="009B2B4B">
        <w:rPr>
          <w:b/>
        </w:rPr>
        <w:t xml:space="preserve"> Перелік основної літератури</w:t>
      </w:r>
      <w:r w:rsidRPr="009B2B4B">
        <w:t>:</w:t>
      </w:r>
      <w:r w:rsidRPr="009B2B4B">
        <w:rPr>
          <w:b/>
        </w:rPr>
        <w:t xml:space="preserve"> </w:t>
      </w:r>
    </w:p>
    <w:p w:rsidR="00E53CB5" w:rsidRPr="009B2B4B" w:rsidRDefault="00E53CB5" w:rsidP="00271792">
      <w:pPr>
        <w:pStyle w:val="a3"/>
        <w:numPr>
          <w:ilvl w:val="0"/>
          <w:numId w:val="3"/>
        </w:numPr>
        <w:spacing w:after="0" w:line="240" w:lineRule="auto"/>
        <w:jc w:val="both"/>
      </w:pPr>
      <w:proofErr w:type="spellStart"/>
      <w:r w:rsidRPr="009B2B4B">
        <w:t>Ушкалов</w:t>
      </w:r>
      <w:proofErr w:type="spellEnd"/>
      <w:r w:rsidRPr="009B2B4B">
        <w:t xml:space="preserve"> Л. Що таке українська література: </w:t>
      </w:r>
      <w:proofErr w:type="spellStart"/>
      <w:r w:rsidRPr="009B2B4B">
        <w:t>есеї</w:t>
      </w:r>
      <w:proofErr w:type="spellEnd"/>
      <w:r w:rsidRPr="009B2B4B">
        <w:t>.  Львів: Вид-во Старого Лева, 2015. 352 с.</w:t>
      </w:r>
    </w:p>
    <w:p w:rsidR="00E53CB5" w:rsidRPr="009B2B4B" w:rsidRDefault="00E53CB5" w:rsidP="00271792">
      <w:pPr>
        <w:pStyle w:val="a3"/>
        <w:numPr>
          <w:ilvl w:val="0"/>
          <w:numId w:val="3"/>
        </w:numPr>
        <w:spacing w:after="0" w:line="240" w:lineRule="auto"/>
        <w:jc w:val="both"/>
      </w:pPr>
      <w:proofErr w:type="spellStart"/>
      <w:r w:rsidRPr="009B2B4B">
        <w:t>Просалова</w:t>
      </w:r>
      <w:proofErr w:type="spellEnd"/>
      <w:r w:rsidRPr="009B2B4B">
        <w:t xml:space="preserve"> В., Бердник О. </w:t>
      </w:r>
      <w:proofErr w:type="spellStart"/>
      <w:r w:rsidRPr="009B2B4B">
        <w:t>Інтертекстуальність</w:t>
      </w:r>
      <w:proofErr w:type="spellEnd"/>
      <w:r w:rsidRPr="009B2B4B">
        <w:t xml:space="preserve"> художнього тексту: текстотвірний і рецептивний аспекти: монографія. Донецьк: Норд-Прес, 2010. 354 с.</w:t>
      </w:r>
    </w:p>
    <w:p w:rsidR="00E53CB5" w:rsidRPr="009B2B4B" w:rsidRDefault="00E53CB5" w:rsidP="00271792">
      <w:pPr>
        <w:pStyle w:val="a3"/>
        <w:numPr>
          <w:ilvl w:val="0"/>
          <w:numId w:val="3"/>
        </w:numPr>
        <w:spacing w:after="0" w:line="240" w:lineRule="auto"/>
        <w:jc w:val="both"/>
      </w:pPr>
      <w:proofErr w:type="spellStart"/>
      <w:r w:rsidRPr="009B2B4B">
        <w:t>Зборовська</w:t>
      </w:r>
      <w:proofErr w:type="spellEnd"/>
      <w:r w:rsidRPr="009B2B4B">
        <w:t xml:space="preserve"> Н. Код української літератури: Проект </w:t>
      </w:r>
      <w:proofErr w:type="spellStart"/>
      <w:r w:rsidRPr="009B2B4B">
        <w:t>психоісторії</w:t>
      </w:r>
      <w:proofErr w:type="spellEnd"/>
      <w:r w:rsidRPr="009B2B4B">
        <w:t xml:space="preserve"> новітньої української літератури: монографія. Київ : </w:t>
      </w:r>
      <w:proofErr w:type="spellStart"/>
      <w:r w:rsidRPr="009B2B4B">
        <w:t>Академвидав</w:t>
      </w:r>
      <w:proofErr w:type="spellEnd"/>
      <w:r w:rsidRPr="009B2B4B">
        <w:t>, 2006. 504 с.</w:t>
      </w:r>
    </w:p>
    <w:p w:rsidR="004653CF" w:rsidRPr="009B2B4B" w:rsidRDefault="004653CF" w:rsidP="00271792">
      <w:pPr>
        <w:pStyle w:val="a3"/>
        <w:numPr>
          <w:ilvl w:val="0"/>
          <w:numId w:val="3"/>
        </w:numPr>
        <w:spacing w:after="0" w:line="240" w:lineRule="auto"/>
        <w:jc w:val="both"/>
      </w:pPr>
      <w:r w:rsidRPr="009B2B4B">
        <w:t>Мельник</w:t>
      </w:r>
      <w:r w:rsidR="00E53CB5" w:rsidRPr="009B2B4B">
        <w:t> </w:t>
      </w:r>
      <w:r w:rsidRPr="009B2B4B">
        <w:t>Я</w:t>
      </w:r>
      <w:r w:rsidR="00E53CB5" w:rsidRPr="009B2B4B">
        <w:t xml:space="preserve">. </w:t>
      </w:r>
      <w:r w:rsidRPr="009B2B4B">
        <w:t>Апокрифічний код українського письменства</w:t>
      </w:r>
      <w:r w:rsidR="00E53CB5" w:rsidRPr="009B2B4B">
        <w:t>. Львів </w:t>
      </w:r>
      <w:r w:rsidRPr="009B2B4B">
        <w:t>: В</w:t>
      </w:r>
      <w:r w:rsidR="00077C95">
        <w:t>идавницт</w:t>
      </w:r>
      <w:r w:rsidR="00E53CB5" w:rsidRPr="009B2B4B">
        <w:t xml:space="preserve">во Укр. </w:t>
      </w:r>
      <w:proofErr w:type="spellStart"/>
      <w:r w:rsidR="00E53CB5" w:rsidRPr="009B2B4B">
        <w:t>катол</w:t>
      </w:r>
      <w:proofErr w:type="spellEnd"/>
      <w:r w:rsidR="00E53CB5" w:rsidRPr="009B2B4B">
        <w:t xml:space="preserve">. </w:t>
      </w:r>
      <w:proofErr w:type="spellStart"/>
      <w:r w:rsidR="00E53CB5" w:rsidRPr="009B2B4B">
        <w:t>ун-ту</w:t>
      </w:r>
      <w:proofErr w:type="spellEnd"/>
      <w:r w:rsidR="00E53CB5" w:rsidRPr="009B2B4B">
        <w:t>, 2017. 371 с.</w:t>
      </w:r>
    </w:p>
    <w:p w:rsidR="00CB036A" w:rsidRPr="009B2B4B" w:rsidRDefault="00CB036A" w:rsidP="00271792">
      <w:pPr>
        <w:pStyle w:val="a3"/>
        <w:numPr>
          <w:ilvl w:val="0"/>
          <w:numId w:val="3"/>
        </w:numPr>
        <w:spacing w:after="0" w:line="240" w:lineRule="auto"/>
        <w:jc w:val="both"/>
      </w:pPr>
      <w:proofErr w:type="spellStart"/>
      <w:r w:rsidRPr="009B2B4B">
        <w:t>Sacrum</w:t>
      </w:r>
      <w:proofErr w:type="spellEnd"/>
      <w:r w:rsidRPr="009B2B4B">
        <w:t xml:space="preserve"> і Біблія</w:t>
      </w:r>
      <w:r w:rsidR="00E53CB5" w:rsidRPr="009B2B4B">
        <w:t xml:space="preserve"> в українській літературі /</w:t>
      </w:r>
      <w:r w:rsidRPr="009B2B4B">
        <w:t>за ред.</w:t>
      </w:r>
      <w:r w:rsidR="00E53CB5" w:rsidRPr="009B2B4B">
        <w:t xml:space="preserve"> І.Й.</w:t>
      </w:r>
      <w:proofErr w:type="spellStart"/>
      <w:r w:rsidR="00E53CB5" w:rsidRPr="009B2B4B">
        <w:t>Набитовича</w:t>
      </w:r>
      <w:proofErr w:type="spellEnd"/>
      <w:r w:rsidRPr="009B2B4B">
        <w:t xml:space="preserve">. </w:t>
      </w:r>
      <w:proofErr w:type="spellStart"/>
      <w:r w:rsidR="00E53CB5" w:rsidRPr="009B2B4B">
        <w:t>Lublin</w:t>
      </w:r>
      <w:proofErr w:type="spellEnd"/>
      <w:r w:rsidR="00E53CB5" w:rsidRPr="009B2B4B">
        <w:t xml:space="preserve"> : </w:t>
      </w:r>
      <w:proofErr w:type="spellStart"/>
      <w:r w:rsidR="00E53CB5" w:rsidRPr="009B2B4B">
        <w:t>Ingvarr</w:t>
      </w:r>
      <w:proofErr w:type="spellEnd"/>
      <w:r w:rsidR="00E53CB5" w:rsidRPr="009B2B4B">
        <w:t>, 2008.</w:t>
      </w:r>
      <w:r w:rsidRPr="009B2B4B">
        <w:t xml:space="preserve"> 811 с.</w:t>
      </w:r>
    </w:p>
    <w:p w:rsidR="00CB036A" w:rsidRDefault="00CB036A" w:rsidP="00271792">
      <w:pPr>
        <w:spacing w:after="0" w:line="240" w:lineRule="auto"/>
      </w:pPr>
    </w:p>
    <w:p w:rsidR="00592CAE" w:rsidRPr="009B2B4B" w:rsidRDefault="00592CAE" w:rsidP="00271792">
      <w:pPr>
        <w:spacing w:after="0" w:line="240" w:lineRule="auto"/>
      </w:pPr>
    </w:p>
    <w:p w:rsidR="00CB036A" w:rsidRPr="009B2B4B" w:rsidRDefault="00CB036A" w:rsidP="00271792">
      <w:pPr>
        <w:spacing w:after="0" w:line="240" w:lineRule="auto"/>
      </w:pPr>
      <w:bookmarkStart w:id="0" w:name="_GoBack"/>
      <w:bookmarkEnd w:id="0"/>
    </w:p>
    <w:p w:rsidR="006761C1" w:rsidRPr="009B2B4B" w:rsidRDefault="006761C1" w:rsidP="00271792">
      <w:pPr>
        <w:spacing w:line="240" w:lineRule="auto"/>
        <w:ind w:firstLine="360"/>
      </w:pPr>
      <w:r w:rsidRPr="009B2B4B">
        <w:t>Науково-педагогічний працівник       _______________       Л.І.Починок</w:t>
      </w:r>
    </w:p>
    <w:p w:rsidR="006761C1" w:rsidRPr="009B2B4B" w:rsidRDefault="006761C1" w:rsidP="00271792">
      <w:pPr>
        <w:spacing w:after="0" w:line="240" w:lineRule="auto"/>
        <w:ind w:firstLine="360"/>
      </w:pPr>
      <w:r w:rsidRPr="009B2B4B">
        <w:t>Завідувач кафедри                                ________________     О.А.</w:t>
      </w:r>
      <w:proofErr w:type="spellStart"/>
      <w:r w:rsidRPr="009B2B4B">
        <w:t>Рарицький</w:t>
      </w:r>
      <w:proofErr w:type="spellEnd"/>
    </w:p>
    <w:p w:rsidR="00CB036A" w:rsidRPr="009B2B4B" w:rsidRDefault="00CB036A" w:rsidP="00271792">
      <w:pPr>
        <w:spacing w:after="0" w:line="240" w:lineRule="auto"/>
      </w:pPr>
    </w:p>
    <w:p w:rsidR="00792BB3" w:rsidRPr="009B2B4B" w:rsidRDefault="00792BB3" w:rsidP="00271792">
      <w:pPr>
        <w:spacing w:after="0" w:line="240" w:lineRule="auto"/>
      </w:pPr>
    </w:p>
    <w:sectPr w:rsidR="00792BB3" w:rsidRPr="009B2B4B" w:rsidSect="00792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C80"/>
    <w:multiLevelType w:val="hybridMultilevel"/>
    <w:tmpl w:val="C0B2268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40150"/>
    <w:multiLevelType w:val="hybridMultilevel"/>
    <w:tmpl w:val="53CC41FA"/>
    <w:lvl w:ilvl="0" w:tplc="1C343DE2">
      <w:start w:val="1"/>
      <w:numFmt w:val="decimal"/>
      <w:lvlText w:val="%1."/>
      <w:lvlJc w:val="left"/>
      <w:pPr>
        <w:ind w:left="108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869259D"/>
    <w:multiLevelType w:val="hybridMultilevel"/>
    <w:tmpl w:val="3DD0C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424BF"/>
    <w:multiLevelType w:val="hybridMultilevel"/>
    <w:tmpl w:val="82A2E1E6"/>
    <w:lvl w:ilvl="0" w:tplc="B43AC8D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4424296"/>
    <w:multiLevelType w:val="hybridMultilevel"/>
    <w:tmpl w:val="D50CB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1D8508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052B1"/>
    <w:multiLevelType w:val="hybridMultilevel"/>
    <w:tmpl w:val="0BD687A4"/>
    <w:lvl w:ilvl="0" w:tplc="BF1C2E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61937"/>
    <w:rsid w:val="00077C95"/>
    <w:rsid w:val="000A4D68"/>
    <w:rsid w:val="00110EC5"/>
    <w:rsid w:val="00174BEA"/>
    <w:rsid w:val="001C5AAA"/>
    <w:rsid w:val="002132FD"/>
    <w:rsid w:val="00271792"/>
    <w:rsid w:val="00290113"/>
    <w:rsid w:val="00341368"/>
    <w:rsid w:val="00463793"/>
    <w:rsid w:val="004653CF"/>
    <w:rsid w:val="004860D6"/>
    <w:rsid w:val="00511B8C"/>
    <w:rsid w:val="00533A75"/>
    <w:rsid w:val="00592CAE"/>
    <w:rsid w:val="00610AE8"/>
    <w:rsid w:val="006232C5"/>
    <w:rsid w:val="006702B9"/>
    <w:rsid w:val="00675489"/>
    <w:rsid w:val="006761C1"/>
    <w:rsid w:val="006D22D4"/>
    <w:rsid w:val="006E1495"/>
    <w:rsid w:val="00792BB3"/>
    <w:rsid w:val="007E481B"/>
    <w:rsid w:val="007F3CBF"/>
    <w:rsid w:val="00851D1C"/>
    <w:rsid w:val="00875000"/>
    <w:rsid w:val="0093391B"/>
    <w:rsid w:val="009811E8"/>
    <w:rsid w:val="009B2B4B"/>
    <w:rsid w:val="009C2AA4"/>
    <w:rsid w:val="009E3BBD"/>
    <w:rsid w:val="009F27C9"/>
    <w:rsid w:val="00A116A4"/>
    <w:rsid w:val="00A53447"/>
    <w:rsid w:val="00AC2BF5"/>
    <w:rsid w:val="00AD556E"/>
    <w:rsid w:val="00AF5357"/>
    <w:rsid w:val="00B5079B"/>
    <w:rsid w:val="00B61937"/>
    <w:rsid w:val="00BB3A73"/>
    <w:rsid w:val="00C369C7"/>
    <w:rsid w:val="00CB036A"/>
    <w:rsid w:val="00DA0127"/>
    <w:rsid w:val="00DC1D0F"/>
    <w:rsid w:val="00E53CB5"/>
    <w:rsid w:val="00E71EE2"/>
    <w:rsid w:val="00E83FE8"/>
    <w:rsid w:val="00F5629F"/>
    <w:rsid w:val="00FD24B2"/>
    <w:rsid w:val="00FF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Прямая со стрелкой 3"/>
        <o:r id="V:Rule4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3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9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53CF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4653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146FE-D464-460C-9DDF-3DB062088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2018-11-19T15:30:00Z</dcterms:created>
  <dcterms:modified xsi:type="dcterms:W3CDTF">2020-10-12T05:09:00Z</dcterms:modified>
</cp:coreProperties>
</file>